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494" w:rsidRPr="00E06631" w:rsidRDefault="00B60494"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B60494" w:rsidRPr="00E06631" w:rsidRDefault="00B60494" w:rsidP="00B453E0">
      <w:pPr>
        <w:jc w:val="center"/>
        <w:rPr>
          <w:rFonts w:ascii="Arial" w:hAnsi="Arial" w:cs="Arial"/>
          <w:b/>
          <w:color w:val="000000" w:themeColor="text1"/>
          <w:sz w:val="22"/>
          <w:szCs w:val="22"/>
        </w:rPr>
      </w:pPr>
      <w:r w:rsidRPr="00702193">
        <w:rPr>
          <w:rFonts w:ascii="Arial" w:hAnsi="Arial" w:cs="Arial"/>
          <w:b/>
          <w:noProof/>
          <w:color w:val="000000" w:themeColor="text1"/>
          <w:sz w:val="22"/>
          <w:szCs w:val="22"/>
        </w:rPr>
        <w:t>Engineer/Technologist Sewerage O&amp;M</w:t>
      </w:r>
      <w:r w:rsidRPr="00E06631">
        <w:rPr>
          <w:rFonts w:ascii="Arial" w:hAnsi="Arial" w:cs="Arial"/>
          <w:b/>
          <w:color w:val="000000" w:themeColor="text1"/>
          <w:sz w:val="22"/>
          <w:szCs w:val="22"/>
        </w:rPr>
        <w:t xml:space="preserve">   :   </w:t>
      </w:r>
      <w:r w:rsidRPr="00702193">
        <w:rPr>
          <w:rFonts w:ascii="Arial" w:hAnsi="Arial" w:cs="Arial"/>
          <w:b/>
          <w:noProof/>
          <w:color w:val="000000" w:themeColor="text1"/>
          <w:sz w:val="22"/>
          <w:szCs w:val="22"/>
        </w:rPr>
        <w:t>Sewerage and Sanitation Services Operations and Maintenance</w:t>
      </w:r>
    </w:p>
    <w:p w:rsidR="00B60494" w:rsidRDefault="00B60494" w:rsidP="00B453E0">
      <w:pPr>
        <w:jc w:val="center"/>
        <w:rPr>
          <w:rFonts w:ascii="Arial" w:hAnsi="Arial" w:cs="Arial"/>
          <w:b/>
          <w:color w:val="000000" w:themeColor="text1"/>
          <w:sz w:val="22"/>
          <w:szCs w:val="22"/>
        </w:rPr>
      </w:pPr>
      <w:r w:rsidRPr="00702193">
        <w:rPr>
          <w:rFonts w:ascii="Arial" w:hAnsi="Arial" w:cs="Arial"/>
          <w:b/>
          <w:noProof/>
          <w:color w:val="000000" w:themeColor="text1"/>
          <w:sz w:val="22"/>
          <w:szCs w:val="22"/>
        </w:rPr>
        <w:t>Engineering Services</w:t>
      </w:r>
    </w:p>
    <w:p w:rsidR="00B60494" w:rsidRDefault="00B60494" w:rsidP="00B453E0">
      <w:pPr>
        <w:jc w:val="center"/>
        <w:rPr>
          <w:rFonts w:ascii="Arial" w:hAnsi="Arial" w:cs="Arial"/>
          <w:b/>
          <w:color w:val="000000" w:themeColor="text1"/>
          <w:sz w:val="22"/>
          <w:szCs w:val="22"/>
        </w:rPr>
      </w:pPr>
    </w:p>
    <w:p w:rsidR="00B60494" w:rsidRPr="00694B84" w:rsidRDefault="00B60494"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B60494" w:rsidRPr="00E06631" w:rsidRDefault="00B60494" w:rsidP="00B453E0">
      <w:pPr>
        <w:rPr>
          <w:rFonts w:ascii="Arial" w:hAnsi="Arial" w:cs="Arial"/>
          <w:b/>
          <w:color w:val="000000" w:themeColor="text1"/>
          <w:sz w:val="22"/>
          <w:szCs w:val="22"/>
        </w:rPr>
      </w:pPr>
    </w:p>
    <w:p w:rsidR="00B60494" w:rsidRPr="00E06631" w:rsidRDefault="00B60494"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B60494" w:rsidRPr="00E06631">
        <w:tc>
          <w:tcPr>
            <w:tcW w:w="2901" w:type="dxa"/>
            <w:shd w:val="clear" w:color="auto" w:fill="E0E0E0"/>
          </w:tcPr>
          <w:p w:rsidR="00B60494" w:rsidRPr="00E06631" w:rsidRDefault="00B604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B60494" w:rsidRPr="00E06631" w:rsidRDefault="00B60494" w:rsidP="007028DC">
            <w:pPr>
              <w:rPr>
                <w:rFonts w:ascii="Arial" w:hAnsi="Arial" w:cs="Arial"/>
                <w:b/>
                <w:color w:val="000000" w:themeColor="text1"/>
                <w:sz w:val="22"/>
                <w:szCs w:val="22"/>
              </w:rPr>
            </w:pPr>
            <w:r w:rsidRPr="00702193">
              <w:rPr>
                <w:rFonts w:ascii="Arial" w:hAnsi="Arial" w:cs="Arial"/>
                <w:b/>
                <w:noProof/>
                <w:color w:val="000000" w:themeColor="text1"/>
                <w:sz w:val="22"/>
                <w:szCs w:val="22"/>
              </w:rPr>
              <w:t>Engineering Services</w:t>
            </w:r>
          </w:p>
          <w:p w:rsidR="00B60494" w:rsidRPr="00E06631" w:rsidRDefault="00B60494" w:rsidP="007028DC">
            <w:pPr>
              <w:rPr>
                <w:rFonts w:ascii="Arial" w:hAnsi="Arial" w:cs="Arial"/>
                <w:b/>
                <w:color w:val="000000" w:themeColor="text1"/>
                <w:sz w:val="22"/>
                <w:szCs w:val="22"/>
              </w:rPr>
            </w:pPr>
            <w:r w:rsidRPr="00702193">
              <w:rPr>
                <w:rFonts w:ascii="Arial" w:hAnsi="Arial" w:cs="Arial"/>
                <w:b/>
                <w:noProof/>
                <w:color w:val="000000" w:themeColor="text1"/>
                <w:sz w:val="22"/>
                <w:szCs w:val="22"/>
              </w:rPr>
              <w:t>Sewerage and Sanitation Services Operations and Maintenance</w:t>
            </w:r>
          </w:p>
        </w:tc>
      </w:tr>
      <w:tr w:rsidR="00B60494" w:rsidRPr="00E06631">
        <w:tc>
          <w:tcPr>
            <w:tcW w:w="2901" w:type="dxa"/>
            <w:shd w:val="clear" w:color="auto" w:fill="E0E0E0"/>
          </w:tcPr>
          <w:p w:rsidR="00B60494" w:rsidRPr="00E06631" w:rsidRDefault="00B604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B60494" w:rsidRPr="00E06631" w:rsidRDefault="00B6049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B60494" w:rsidRPr="00E06631" w:rsidRDefault="00B60494"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B60494" w:rsidRPr="00E06631" w:rsidRDefault="00B60494" w:rsidP="00B453E0">
            <w:pPr>
              <w:rPr>
                <w:rFonts w:ascii="Arial" w:hAnsi="Arial" w:cs="Arial"/>
                <w:b/>
                <w:color w:val="000000" w:themeColor="text1"/>
                <w:sz w:val="22"/>
                <w:szCs w:val="22"/>
              </w:rPr>
            </w:pPr>
          </w:p>
        </w:tc>
      </w:tr>
      <w:tr w:rsidR="00B60494" w:rsidRPr="00E06631">
        <w:tc>
          <w:tcPr>
            <w:tcW w:w="2901" w:type="dxa"/>
            <w:shd w:val="clear" w:color="auto" w:fill="E0E0E0"/>
          </w:tcPr>
          <w:p w:rsidR="00B60494" w:rsidRPr="00E06631" w:rsidRDefault="00B604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B60494" w:rsidRPr="00E06631" w:rsidRDefault="00B6049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B60494" w:rsidRPr="00E06631" w:rsidRDefault="00B6049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B60494" w:rsidRPr="00E06631">
        <w:tc>
          <w:tcPr>
            <w:tcW w:w="2901" w:type="dxa"/>
            <w:shd w:val="clear" w:color="auto" w:fill="E0E0E0"/>
          </w:tcPr>
          <w:p w:rsidR="00B60494" w:rsidRPr="00E06631" w:rsidRDefault="00B604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B60494" w:rsidRPr="00E06631" w:rsidRDefault="00B60494" w:rsidP="00B453E0">
            <w:pPr>
              <w:rPr>
                <w:rFonts w:ascii="Arial" w:hAnsi="Arial" w:cs="Arial"/>
                <w:b/>
                <w:color w:val="000000" w:themeColor="text1"/>
                <w:sz w:val="22"/>
                <w:szCs w:val="22"/>
              </w:rPr>
            </w:pPr>
            <w:r w:rsidRPr="00702193">
              <w:rPr>
                <w:rFonts w:ascii="Arial" w:hAnsi="Arial" w:cs="Arial"/>
                <w:b/>
                <w:noProof/>
                <w:color w:val="000000" w:themeColor="text1"/>
                <w:sz w:val="22"/>
                <w:szCs w:val="22"/>
              </w:rPr>
              <w:t>Engineer/Technologist Sewerage O&amp;M</w:t>
            </w:r>
          </w:p>
        </w:tc>
        <w:tc>
          <w:tcPr>
            <w:tcW w:w="3420" w:type="dxa"/>
            <w:gridSpan w:val="2"/>
          </w:tcPr>
          <w:p w:rsidR="00B60494" w:rsidRPr="00E06631" w:rsidRDefault="00B60494"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B60494" w:rsidRPr="00E06631">
        <w:tc>
          <w:tcPr>
            <w:tcW w:w="2901" w:type="dxa"/>
            <w:shd w:val="clear" w:color="auto" w:fill="E0E0E0"/>
          </w:tcPr>
          <w:p w:rsidR="00B60494" w:rsidRPr="00E06631" w:rsidRDefault="00B604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B60494" w:rsidRPr="00E06631" w:rsidRDefault="00B60494"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B60494" w:rsidRPr="00E06631" w:rsidRDefault="00B6049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B60494" w:rsidRPr="00E06631" w:rsidTr="002A0577">
        <w:trPr>
          <w:trHeight w:val="85"/>
        </w:trPr>
        <w:tc>
          <w:tcPr>
            <w:tcW w:w="2901" w:type="dxa"/>
            <w:vMerge w:val="restart"/>
            <w:shd w:val="clear" w:color="auto" w:fill="E0E0E0"/>
          </w:tcPr>
          <w:p w:rsidR="00B60494" w:rsidRPr="00E06631" w:rsidRDefault="00B604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B60494" w:rsidRPr="00E06631" w:rsidRDefault="00B604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B60494" w:rsidRPr="00E06631" w:rsidRDefault="00B6049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B60494" w:rsidRPr="00E06631" w:rsidRDefault="00B6049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B60494" w:rsidRPr="00E06631" w:rsidRDefault="00B6049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B60494" w:rsidRPr="00E06631" w:rsidRDefault="00B6049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B60494" w:rsidRPr="00E06631">
        <w:tc>
          <w:tcPr>
            <w:tcW w:w="2901" w:type="dxa"/>
            <w:vMerge/>
            <w:shd w:val="clear" w:color="auto" w:fill="E0E0E0"/>
          </w:tcPr>
          <w:p w:rsidR="00B60494" w:rsidRPr="00E06631" w:rsidRDefault="00B60494" w:rsidP="00B453E0">
            <w:pPr>
              <w:rPr>
                <w:rFonts w:ascii="Arial" w:hAnsi="Arial" w:cs="Arial"/>
                <w:b/>
                <w:color w:val="000000" w:themeColor="text1"/>
                <w:sz w:val="22"/>
                <w:szCs w:val="22"/>
              </w:rPr>
            </w:pPr>
          </w:p>
        </w:tc>
        <w:tc>
          <w:tcPr>
            <w:tcW w:w="1724" w:type="dxa"/>
            <w:shd w:val="clear" w:color="auto" w:fill="auto"/>
          </w:tcPr>
          <w:p w:rsidR="00B60494" w:rsidRPr="00E06631" w:rsidRDefault="00B6049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B60494" w:rsidRPr="00E06631" w:rsidRDefault="00B6049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B60494" w:rsidRPr="00E06631" w:rsidRDefault="00B6049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B60494" w:rsidRPr="00E06631">
        <w:tc>
          <w:tcPr>
            <w:tcW w:w="9288" w:type="dxa"/>
            <w:gridSpan w:val="5"/>
            <w:shd w:val="clear" w:color="auto" w:fill="E0E0E0"/>
          </w:tcPr>
          <w:p w:rsidR="00B60494" w:rsidRPr="00E06631" w:rsidRDefault="00B60494"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B60494" w:rsidRPr="00702193" w:rsidRDefault="00B60494" w:rsidP="00E46771">
            <w:pPr>
              <w:pStyle w:val="Default"/>
              <w:jc w:val="both"/>
              <w:rPr>
                <w:b/>
                <w:noProof/>
                <w:color w:val="000000" w:themeColor="text1"/>
                <w:sz w:val="22"/>
                <w:szCs w:val="22"/>
              </w:rPr>
            </w:pPr>
            <w:r w:rsidRPr="00702193">
              <w:rPr>
                <w:b/>
                <w:noProof/>
                <w:color w:val="000000" w:themeColor="text1"/>
                <w:sz w:val="22"/>
                <w:szCs w:val="22"/>
              </w:rPr>
              <w:t>Manages maintenance staff.  Manages blockage clearances, silt traps, vehicles and the installation and maintenance of sewers mains, pump stations, allied fittings and plant to provide effective sewage service to all consumers.</w:t>
            </w:r>
          </w:p>
          <w:p w:rsidR="00B60494" w:rsidRPr="00702193" w:rsidRDefault="00B60494" w:rsidP="00E46771">
            <w:pPr>
              <w:pStyle w:val="Default"/>
              <w:jc w:val="both"/>
              <w:rPr>
                <w:b/>
                <w:noProof/>
                <w:color w:val="000000" w:themeColor="text1"/>
                <w:sz w:val="22"/>
                <w:szCs w:val="22"/>
              </w:rPr>
            </w:pPr>
          </w:p>
          <w:p w:rsidR="00B60494" w:rsidRPr="00E06631" w:rsidRDefault="00B60494" w:rsidP="00B453E0">
            <w:pPr>
              <w:pStyle w:val="Default"/>
              <w:jc w:val="both"/>
              <w:rPr>
                <w:color w:val="000000" w:themeColor="text1"/>
                <w:sz w:val="22"/>
                <w:szCs w:val="22"/>
              </w:rPr>
            </w:pPr>
            <w:r w:rsidRPr="00702193">
              <w:rPr>
                <w:b/>
                <w:noProof/>
                <w:color w:val="000000" w:themeColor="text1"/>
                <w:sz w:val="22"/>
                <w:szCs w:val="22"/>
              </w:rPr>
              <w:t>Controls and supervises minor contracts. Investigates complaints from the public regarding sewer defects. Prepares estimates and reports, surveys problematic sewer connections.</w:t>
            </w:r>
          </w:p>
        </w:tc>
      </w:tr>
    </w:tbl>
    <w:p w:rsidR="00B60494" w:rsidRPr="00E06631" w:rsidRDefault="00B60494" w:rsidP="00B453E0">
      <w:pPr>
        <w:rPr>
          <w:rFonts w:ascii="Arial" w:hAnsi="Arial" w:cs="Arial"/>
          <w:b/>
          <w:color w:val="000000" w:themeColor="text1"/>
          <w:sz w:val="22"/>
          <w:szCs w:val="22"/>
        </w:rPr>
      </w:pPr>
    </w:p>
    <w:p w:rsidR="00B60494" w:rsidRPr="00E06631" w:rsidRDefault="00B60494"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B60494" w:rsidRPr="00E06631">
        <w:trPr>
          <w:tblHeader/>
        </w:trPr>
        <w:tc>
          <w:tcPr>
            <w:tcW w:w="6768" w:type="dxa"/>
            <w:shd w:val="clear" w:color="auto" w:fill="E0E0E0"/>
          </w:tcPr>
          <w:p w:rsidR="00B60494" w:rsidRPr="00E06631" w:rsidRDefault="00B604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B60494" w:rsidRPr="00E06631" w:rsidRDefault="00B604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B60494" w:rsidRPr="00E06631">
        <w:tc>
          <w:tcPr>
            <w:tcW w:w="6768" w:type="dxa"/>
          </w:tcPr>
          <w:p w:rsidR="00B60494" w:rsidRPr="00E06631" w:rsidRDefault="00B60494" w:rsidP="002A0577">
            <w:pPr>
              <w:ind w:left="360"/>
              <w:rPr>
                <w:rFonts w:ascii="Arial" w:hAnsi="Arial" w:cs="Arial"/>
                <w:b/>
                <w:color w:val="000000" w:themeColor="text1"/>
                <w:sz w:val="22"/>
                <w:szCs w:val="22"/>
              </w:rPr>
            </w:pPr>
            <w:r w:rsidRPr="00702193">
              <w:rPr>
                <w:rFonts w:ascii="Arial" w:hAnsi="Arial" w:cs="Arial"/>
                <w:b/>
                <w:noProof/>
                <w:color w:val="000000" w:themeColor="text1"/>
                <w:sz w:val="22"/>
                <w:szCs w:val="22"/>
              </w:rPr>
              <w:t>B. Sc. Civil Engineering or B.Tech. Civil Engineering</w:t>
            </w:r>
          </w:p>
          <w:p w:rsidR="00B60494" w:rsidRPr="00E06631" w:rsidRDefault="00B60494" w:rsidP="002A0577">
            <w:pPr>
              <w:ind w:left="360"/>
              <w:rPr>
                <w:rFonts w:ascii="Arial" w:hAnsi="Arial" w:cs="Arial"/>
                <w:color w:val="000000" w:themeColor="text1"/>
                <w:sz w:val="22"/>
                <w:szCs w:val="22"/>
              </w:rPr>
            </w:pPr>
            <w:r w:rsidRPr="00702193">
              <w:rPr>
                <w:rFonts w:ascii="Arial" w:hAnsi="Arial" w:cs="Arial"/>
                <w:b/>
                <w:noProof/>
                <w:color w:val="000000" w:themeColor="text1"/>
                <w:sz w:val="22"/>
                <w:szCs w:val="22"/>
              </w:rPr>
              <w:t>Registration with ECSA</w:t>
            </w:r>
          </w:p>
        </w:tc>
        <w:tc>
          <w:tcPr>
            <w:tcW w:w="2520" w:type="dxa"/>
          </w:tcPr>
          <w:p w:rsidR="00B60494" w:rsidRPr="00E06631" w:rsidRDefault="00B60494" w:rsidP="00B453E0">
            <w:pPr>
              <w:rPr>
                <w:rFonts w:ascii="Arial" w:hAnsi="Arial" w:cs="Arial"/>
                <w:color w:val="000000" w:themeColor="text1"/>
                <w:sz w:val="22"/>
                <w:szCs w:val="22"/>
              </w:rPr>
            </w:pPr>
          </w:p>
          <w:p w:rsidR="00B60494" w:rsidRPr="00E06631" w:rsidRDefault="00B60494" w:rsidP="005C0A1A">
            <w:pPr>
              <w:jc w:val="center"/>
              <w:rPr>
                <w:rFonts w:ascii="Arial" w:hAnsi="Arial" w:cs="Arial"/>
                <w:color w:val="000000" w:themeColor="text1"/>
                <w:sz w:val="22"/>
                <w:szCs w:val="22"/>
              </w:rPr>
            </w:pPr>
            <w:r w:rsidRPr="00702193">
              <w:rPr>
                <w:rFonts w:ascii="Arial" w:hAnsi="Arial" w:cs="Arial"/>
                <w:noProof/>
                <w:color w:val="000000" w:themeColor="text1"/>
                <w:sz w:val="22"/>
                <w:szCs w:val="22"/>
              </w:rPr>
              <w:t>6</w:t>
            </w:r>
          </w:p>
        </w:tc>
      </w:tr>
    </w:tbl>
    <w:p w:rsidR="00B60494" w:rsidRPr="00E06631" w:rsidRDefault="00B60494" w:rsidP="00B453E0">
      <w:pPr>
        <w:rPr>
          <w:rFonts w:ascii="Arial" w:hAnsi="Arial" w:cs="Arial"/>
          <w:b/>
          <w:color w:val="000000" w:themeColor="text1"/>
          <w:sz w:val="22"/>
          <w:szCs w:val="22"/>
        </w:rPr>
      </w:pPr>
    </w:p>
    <w:p w:rsidR="00B60494" w:rsidRPr="00E06631" w:rsidRDefault="00B60494"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60494" w:rsidRPr="00E06631">
        <w:trPr>
          <w:tblHeader/>
        </w:trPr>
        <w:tc>
          <w:tcPr>
            <w:tcW w:w="3168" w:type="dxa"/>
            <w:shd w:val="clear" w:color="auto" w:fill="E0E0E0"/>
          </w:tcPr>
          <w:p w:rsidR="00B60494" w:rsidRPr="00E06631" w:rsidRDefault="00B604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B60494" w:rsidRPr="00E06631" w:rsidRDefault="00B604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B60494" w:rsidRPr="00E06631">
        <w:tc>
          <w:tcPr>
            <w:tcW w:w="3168" w:type="dxa"/>
          </w:tcPr>
          <w:p w:rsidR="00B60494" w:rsidRPr="00E06631" w:rsidRDefault="00B60494" w:rsidP="005C0A1A">
            <w:pPr>
              <w:jc w:val="center"/>
              <w:rPr>
                <w:rFonts w:ascii="Arial" w:hAnsi="Arial" w:cs="Arial"/>
                <w:color w:val="000000" w:themeColor="text1"/>
                <w:sz w:val="22"/>
                <w:szCs w:val="22"/>
              </w:rPr>
            </w:pPr>
            <w:r w:rsidRPr="00702193">
              <w:rPr>
                <w:rFonts w:ascii="Arial" w:hAnsi="Arial" w:cs="Arial"/>
                <w:noProof/>
                <w:color w:val="000000" w:themeColor="text1"/>
                <w:sz w:val="22"/>
                <w:szCs w:val="22"/>
              </w:rPr>
              <w:t>5</w:t>
            </w:r>
          </w:p>
        </w:tc>
        <w:tc>
          <w:tcPr>
            <w:tcW w:w="6120" w:type="dxa"/>
          </w:tcPr>
          <w:p w:rsidR="00B60494" w:rsidRPr="00E06631" w:rsidRDefault="00B60494" w:rsidP="00B453E0">
            <w:pPr>
              <w:rPr>
                <w:rFonts w:ascii="Arial Narrow" w:hAnsi="Arial Narrow" w:cs="Arial"/>
                <w:color w:val="000000" w:themeColor="text1"/>
                <w:sz w:val="22"/>
                <w:szCs w:val="22"/>
              </w:rPr>
            </w:pPr>
            <w:r w:rsidRPr="00702193">
              <w:rPr>
                <w:rFonts w:ascii="Arial" w:hAnsi="Arial" w:cs="Arial"/>
                <w:b/>
                <w:noProof/>
                <w:color w:val="000000" w:themeColor="text1"/>
                <w:sz w:val="22"/>
                <w:szCs w:val="22"/>
              </w:rPr>
              <w:t>5 years relevant hands-on, supervisory &amp; managerial experience in the maintenance of sewer infrastructure particularly conveyance networks, syphons, silt traps and pump stations.</w:t>
            </w:r>
          </w:p>
        </w:tc>
      </w:tr>
    </w:tbl>
    <w:p w:rsidR="00B60494" w:rsidRPr="00E06631" w:rsidRDefault="00B60494"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B60494" w:rsidRPr="00E06631" w:rsidRDefault="00B6049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60494" w:rsidRPr="00E06631">
        <w:trPr>
          <w:tblHeader/>
        </w:trPr>
        <w:tc>
          <w:tcPr>
            <w:tcW w:w="3168" w:type="dxa"/>
            <w:shd w:val="clear" w:color="auto" w:fill="E0E0E0"/>
          </w:tcPr>
          <w:p w:rsidR="00B60494" w:rsidRPr="00E06631" w:rsidRDefault="00B6049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B60494" w:rsidRPr="00E06631" w:rsidRDefault="00B6049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60494" w:rsidRPr="00E06631" w:rsidTr="007028DC">
        <w:tc>
          <w:tcPr>
            <w:tcW w:w="3168" w:type="dxa"/>
          </w:tcPr>
          <w:p w:rsidR="00B60494" w:rsidRPr="00E06631" w:rsidRDefault="00B60494" w:rsidP="007028DC">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Compliance and Risk Management</w:t>
            </w:r>
          </w:p>
        </w:tc>
        <w:tc>
          <w:tcPr>
            <w:tcW w:w="6120" w:type="dxa"/>
          </w:tcPr>
          <w:p w:rsidR="00B60494" w:rsidRPr="00E06631" w:rsidRDefault="00B60494" w:rsidP="007028DC">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Understands risk and guides the management of risk.</w:t>
            </w:r>
          </w:p>
          <w:p w:rsidR="00B60494" w:rsidRPr="00E06631" w:rsidRDefault="00B60494" w:rsidP="00B60494">
            <w:pPr>
              <w:autoSpaceDE w:val="0"/>
              <w:autoSpaceDN w:val="0"/>
              <w:ind w:left="357"/>
              <w:rPr>
                <w:rFonts w:ascii="Arial Narrow" w:hAnsi="Arial Narrow"/>
                <w:color w:val="000000" w:themeColor="text1"/>
                <w:sz w:val="18"/>
                <w:szCs w:val="18"/>
              </w:rPr>
            </w:pPr>
          </w:p>
        </w:tc>
      </w:tr>
      <w:tr w:rsidR="00B60494" w:rsidRPr="00E06631" w:rsidTr="007028DC">
        <w:tc>
          <w:tcPr>
            <w:tcW w:w="3168" w:type="dxa"/>
          </w:tcPr>
          <w:p w:rsidR="00B60494" w:rsidRPr="00E06631" w:rsidRDefault="00B60494" w:rsidP="007028DC">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Supply Chain Management</w:t>
            </w:r>
          </w:p>
        </w:tc>
        <w:tc>
          <w:tcPr>
            <w:tcW w:w="6120" w:type="dxa"/>
          </w:tcPr>
          <w:p w:rsidR="00B60494" w:rsidRPr="00E06631" w:rsidRDefault="00B60494" w:rsidP="007028DC">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Manages supply chain activities and ensures compliance with supply chain policy and tender procurement processes.</w:t>
            </w:r>
          </w:p>
          <w:p w:rsidR="00B60494" w:rsidRPr="00E06631" w:rsidRDefault="00B60494" w:rsidP="00B60494">
            <w:pPr>
              <w:autoSpaceDE w:val="0"/>
              <w:autoSpaceDN w:val="0"/>
              <w:ind w:left="357"/>
              <w:rPr>
                <w:rFonts w:ascii="Arial Narrow" w:hAnsi="Arial Narrow"/>
                <w:color w:val="000000" w:themeColor="text1"/>
                <w:sz w:val="20"/>
                <w:szCs w:val="20"/>
              </w:rPr>
            </w:pPr>
          </w:p>
        </w:tc>
      </w:tr>
      <w:tr w:rsidR="00B60494" w:rsidRPr="00E06631" w:rsidTr="00DF286C">
        <w:tc>
          <w:tcPr>
            <w:tcW w:w="3168" w:type="dxa"/>
          </w:tcPr>
          <w:p w:rsidR="00B60494" w:rsidRPr="00E06631" w:rsidRDefault="00B60494" w:rsidP="00DF286C">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Program and Project Management</w:t>
            </w:r>
          </w:p>
        </w:tc>
        <w:tc>
          <w:tcPr>
            <w:tcW w:w="6120" w:type="dxa"/>
          </w:tcPr>
          <w:p w:rsidR="00B60494" w:rsidRPr="00E06631" w:rsidRDefault="00B60494" w:rsidP="00DF286C">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Plans, controls and delivers projects and programmes to agreed time, cost and quality requirements.</w:t>
            </w:r>
          </w:p>
          <w:p w:rsidR="00B60494" w:rsidRPr="00E06631" w:rsidRDefault="00B60494" w:rsidP="00B60494">
            <w:pPr>
              <w:autoSpaceDE w:val="0"/>
              <w:autoSpaceDN w:val="0"/>
              <w:ind w:left="357"/>
              <w:rPr>
                <w:rFonts w:ascii="Arial Narrow" w:hAnsi="Arial Narrow"/>
                <w:color w:val="000000" w:themeColor="text1"/>
                <w:sz w:val="20"/>
                <w:szCs w:val="20"/>
              </w:rPr>
            </w:pPr>
          </w:p>
        </w:tc>
      </w:tr>
      <w:tr w:rsidR="00B60494" w:rsidRPr="00E06631" w:rsidTr="00DF286C">
        <w:tc>
          <w:tcPr>
            <w:tcW w:w="3168" w:type="dxa"/>
          </w:tcPr>
          <w:p w:rsidR="00B60494" w:rsidRPr="00E06631" w:rsidRDefault="00B60494" w:rsidP="00DF286C">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Health and Safety</w:t>
            </w:r>
          </w:p>
        </w:tc>
        <w:tc>
          <w:tcPr>
            <w:tcW w:w="6120" w:type="dxa"/>
          </w:tcPr>
          <w:p w:rsidR="00B60494" w:rsidRPr="00E06631" w:rsidRDefault="00B60494" w:rsidP="00DF286C">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Demonstrates knowledge of applicable health and safety regulations. Adheres to applicable health and safety regulations.</w:t>
            </w:r>
          </w:p>
          <w:p w:rsidR="00B60494" w:rsidRPr="00E06631" w:rsidRDefault="00B60494" w:rsidP="00DF286C">
            <w:pPr>
              <w:autoSpaceDE w:val="0"/>
              <w:autoSpaceDN w:val="0"/>
              <w:ind w:left="357"/>
              <w:rPr>
                <w:rFonts w:ascii="Arial Narrow" w:hAnsi="Arial Narrow"/>
                <w:color w:val="000000" w:themeColor="text1"/>
                <w:sz w:val="20"/>
                <w:szCs w:val="20"/>
              </w:rPr>
            </w:pPr>
          </w:p>
          <w:p w:rsidR="00B60494" w:rsidRPr="00E06631" w:rsidRDefault="00B60494" w:rsidP="000D1C95">
            <w:pPr>
              <w:autoSpaceDE w:val="0"/>
              <w:autoSpaceDN w:val="0"/>
              <w:ind w:left="660"/>
              <w:rPr>
                <w:rFonts w:ascii="Arial Narrow" w:hAnsi="Arial Narrow"/>
                <w:color w:val="000000" w:themeColor="text1"/>
                <w:sz w:val="20"/>
                <w:szCs w:val="20"/>
              </w:rPr>
            </w:pPr>
            <w:r w:rsidRPr="00702193">
              <w:rPr>
                <w:rFonts w:ascii="Arial Narrow" w:hAnsi="Arial Narrow"/>
                <w:noProof/>
                <w:color w:val="000000" w:themeColor="text1"/>
                <w:sz w:val="18"/>
                <w:szCs w:val="18"/>
              </w:rPr>
              <w:t>Ensures that the rules and regulations of the Occupational Health and Safety Act are enforced.</w:t>
            </w:r>
          </w:p>
        </w:tc>
      </w:tr>
      <w:tr w:rsidR="00B60494" w:rsidRPr="00E06631" w:rsidTr="00DF286C">
        <w:tc>
          <w:tcPr>
            <w:tcW w:w="3168" w:type="dxa"/>
          </w:tcPr>
          <w:p w:rsidR="00B60494" w:rsidRPr="00E06631" w:rsidRDefault="00B60494" w:rsidP="00DF286C">
            <w:pPr>
              <w:rPr>
                <w:rFonts w:ascii="Arial Narrow" w:hAnsi="Arial Narrow" w:cs="Arial"/>
                <w:color w:val="000000" w:themeColor="text1"/>
                <w:sz w:val="20"/>
                <w:szCs w:val="20"/>
              </w:rPr>
            </w:pPr>
          </w:p>
        </w:tc>
        <w:tc>
          <w:tcPr>
            <w:tcW w:w="6120" w:type="dxa"/>
          </w:tcPr>
          <w:p w:rsidR="00B60494" w:rsidRPr="00E06631" w:rsidRDefault="00B60494" w:rsidP="00B60494">
            <w:pPr>
              <w:autoSpaceDE w:val="0"/>
              <w:autoSpaceDN w:val="0"/>
              <w:ind w:left="357"/>
              <w:rPr>
                <w:rFonts w:ascii="Arial Narrow" w:hAnsi="Arial Narrow"/>
                <w:color w:val="000000" w:themeColor="text1"/>
                <w:sz w:val="20"/>
                <w:szCs w:val="20"/>
              </w:rPr>
            </w:pPr>
          </w:p>
        </w:tc>
      </w:tr>
    </w:tbl>
    <w:p w:rsidR="00B60494" w:rsidRPr="00E06631" w:rsidRDefault="00B60494" w:rsidP="00B453E0">
      <w:pPr>
        <w:rPr>
          <w:rFonts w:ascii="Arial" w:hAnsi="Arial" w:cs="Arial"/>
          <w:color w:val="000000" w:themeColor="text1"/>
          <w:sz w:val="22"/>
          <w:szCs w:val="22"/>
          <w:lang w:val="en-GB"/>
        </w:rPr>
      </w:pPr>
    </w:p>
    <w:p w:rsidR="00B60494" w:rsidRPr="00E06631" w:rsidRDefault="00B6049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60494" w:rsidRPr="00E06631">
        <w:trPr>
          <w:tblHeader/>
        </w:trPr>
        <w:tc>
          <w:tcPr>
            <w:tcW w:w="3168" w:type="dxa"/>
            <w:shd w:val="clear" w:color="auto" w:fill="E0E0E0"/>
          </w:tcPr>
          <w:p w:rsidR="00B60494" w:rsidRPr="00E06631" w:rsidRDefault="00B6049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B60494" w:rsidRPr="00E06631" w:rsidRDefault="00B6049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60494" w:rsidRPr="00E06631" w:rsidTr="005F56C9">
        <w:tc>
          <w:tcPr>
            <w:tcW w:w="3168" w:type="dxa"/>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Engineering Implementation</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B60494" w:rsidRPr="00E06631" w:rsidRDefault="00B60494" w:rsidP="005F56C9">
            <w:pPr>
              <w:autoSpaceDE w:val="0"/>
              <w:autoSpaceDN w:val="0"/>
              <w:ind w:left="357"/>
              <w:rPr>
                <w:rFonts w:ascii="Arial Narrow" w:hAnsi="Arial Narrow"/>
                <w:color w:val="000000" w:themeColor="text1"/>
                <w:sz w:val="20"/>
                <w:szCs w:val="20"/>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Has input into the replacement or augmentation of sewer mains if a series of blockages has occurred in a short space of time.</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E06631" w:rsidRDefault="00B60494" w:rsidP="000D1C95">
            <w:pPr>
              <w:autoSpaceDE w:val="0"/>
              <w:autoSpaceDN w:val="0"/>
              <w:ind w:left="660"/>
              <w:rPr>
                <w:rFonts w:ascii="Arial Narrow" w:hAnsi="Arial Narrow"/>
                <w:color w:val="000000" w:themeColor="text1"/>
                <w:sz w:val="20"/>
                <w:szCs w:val="20"/>
              </w:rPr>
            </w:pPr>
            <w:r w:rsidRPr="00702193">
              <w:rPr>
                <w:rFonts w:ascii="Arial Narrow" w:hAnsi="Arial Narrow"/>
                <w:noProof/>
                <w:color w:val="000000" w:themeColor="text1"/>
                <w:sz w:val="18"/>
                <w:szCs w:val="18"/>
              </w:rPr>
              <w:t>Assists with the generation of the mains replacement and augmentation programme.</w:t>
            </w:r>
          </w:p>
        </w:tc>
      </w:tr>
      <w:tr w:rsidR="00B60494" w:rsidRPr="00E06631" w:rsidTr="005F56C9">
        <w:tc>
          <w:tcPr>
            <w:tcW w:w="3168" w:type="dxa"/>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Engineering Operations and Maintenance</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B60494" w:rsidRPr="00E06631" w:rsidRDefault="00B60494" w:rsidP="005F56C9">
            <w:pPr>
              <w:autoSpaceDE w:val="0"/>
              <w:autoSpaceDN w:val="0"/>
              <w:ind w:left="357"/>
              <w:rPr>
                <w:rFonts w:ascii="Arial Narrow" w:hAnsi="Arial Narrow"/>
                <w:color w:val="000000" w:themeColor="text1"/>
                <w:sz w:val="20"/>
                <w:szCs w:val="20"/>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Provides 24-hour support to Superiors in cases of emergencies and makes higher authority decisions.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Organises staff in consultation with Superiors to meet workload requirements.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Approves allocation of vehicles when shortages occur due to breakdowns.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Maintains sewer installations including sewers, pump stations, silt traps, syphons, flow meters and all pertinent fittings and telemetry installations.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Controls the installation, replacement, maintenance, testing and sizing of flow meters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ab/>
              <w:t>Commissions new and modified plant. Arranges and evaluates testing of new and repaired sewers and inspections with CCTV cameras.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ab/>
              <w:t>Identifies areas where stormwater ingress is a problem. Investigates to locate source and devises plan to rectify the situation.</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ab/>
              <w:t>Evaluates the effect of new sewers, pump stations and treatment works on the environment and existing infrastructure and mitigates any constrains identified.</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Erects road signs and barricades in accordance with safety requirements at construction and repair sites.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Constructs and repairs manholes, inspection chambers, valve chambers, silt traps, pipe bridges and inverted syphons.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Liaises with property owners affected by sewer construction or repair.</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Prepares contract specifications for cleaning of the silt traps, high pressure cleaning of sewers, bush cutting along trunk sewer lines, etc. for external service providers.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Provides sewer connections and lays new sewers.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Inspects sewer mains, manholes, pipe bridges, inverted syphons and connections for defects and infringement of by-laws and regulations and effects correction where required.</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Maintains pump station buildings, surrounds, electrical panels, pumps and valves, fencing and screens. Paints machinery and pipe work in regulation colours.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Monitors sewerage tunnels, reports and records findings and  arranges remedial work as required.</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Establishes a detailed preventative and routine maintenance programme for all sewers, silt traps, pump stations and treatment works.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Establishes and maintains stock of critical repair or long delivery items for all sewers, pumps, valves, electrical and control equipment.</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Maintains telemetry outstations to ensure continuous operation as early warning of breakdown of operation and possible pollution.</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Checks all safety and gas detection equipment to ensure safety features are functioning and operational.</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Deals with and informs the public by attending to pollution and any other complaints and attending local environment public meetings.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Ensures that a standby crew is always available to deal with emergencies.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Formulates, compiles and enforces lock out procedures for all pump stations.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Formulates, compiles and enforces start up procedures for all pump stations.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Plans and co-ordinates a Stream Patrol System to detect spills and monitor water quality.</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Establishes a detailed preventative and routine maintenance programme for all  silt traps, manholes, pump stations and flow meters.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E06631" w:rsidRDefault="00B60494" w:rsidP="000D1C95">
            <w:pPr>
              <w:autoSpaceDE w:val="0"/>
              <w:autoSpaceDN w:val="0"/>
              <w:ind w:left="660"/>
              <w:rPr>
                <w:rFonts w:ascii="Arial Narrow" w:hAnsi="Arial Narrow"/>
                <w:color w:val="000000" w:themeColor="text1"/>
                <w:sz w:val="20"/>
                <w:szCs w:val="20"/>
              </w:rPr>
            </w:pPr>
            <w:r w:rsidRPr="00702193">
              <w:rPr>
                <w:rFonts w:ascii="Arial Narrow" w:hAnsi="Arial Narrow"/>
                <w:noProof/>
                <w:color w:val="000000" w:themeColor="text1"/>
                <w:sz w:val="18"/>
                <w:szCs w:val="18"/>
              </w:rPr>
              <w:t>Ensures the safe operation and utilization of plant, equipment and facilities in terms of the Occupational Health and Safety Act, 1993.</w:t>
            </w:r>
          </w:p>
        </w:tc>
      </w:tr>
      <w:tr w:rsidR="00B60494" w:rsidRPr="00E06631" w:rsidTr="005F56C9">
        <w:tc>
          <w:tcPr>
            <w:tcW w:w="3168" w:type="dxa"/>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Engineering Technical Functional Duties</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B60494" w:rsidRPr="00E06631" w:rsidRDefault="00B60494" w:rsidP="005F56C9">
            <w:pPr>
              <w:autoSpaceDE w:val="0"/>
              <w:autoSpaceDN w:val="0"/>
              <w:ind w:left="357"/>
              <w:rPr>
                <w:rFonts w:ascii="Arial Narrow" w:hAnsi="Arial Narrow"/>
                <w:color w:val="000000" w:themeColor="text1"/>
                <w:sz w:val="20"/>
                <w:szCs w:val="20"/>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Provides input into the planning and augmentation of outfall sewers for new townships and industrial developments.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Liaises with suppliers of materials, fittings, flow meters, tools, services equipment and plant.</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Prepares tender documents for and adjudicates tenders for minor works and services.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Has input into annual tenders.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Installs, calibrates and commissions sewer flow meters and Telemetry System.</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Compiles report on all aspects of pump stations, wet wells, valves and buildings and record all inspections, maintenance and repairs carried out.</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Installs and calibrates flow measuring and recording equipment.</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Advises the Engineer of the need to replace vehicles, upgrade pumps and motors, tools or equipment.</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Records new connections and flow meters installed.</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Compiles financial accounts of labour, materials and plant costs for work undertaken for accounts for other Departments or private persons.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Compiles unit rates for estimation purposes by measurement of work.</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Provides quotes on connections for private developments.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E06631" w:rsidRDefault="00B60494" w:rsidP="000D1C95">
            <w:pPr>
              <w:autoSpaceDE w:val="0"/>
              <w:autoSpaceDN w:val="0"/>
              <w:ind w:left="660"/>
              <w:rPr>
                <w:rFonts w:ascii="Arial Narrow" w:hAnsi="Arial Narrow"/>
                <w:color w:val="000000" w:themeColor="text1"/>
                <w:sz w:val="20"/>
                <w:szCs w:val="20"/>
              </w:rPr>
            </w:pPr>
            <w:r w:rsidRPr="00702193">
              <w:rPr>
                <w:rFonts w:ascii="Arial Narrow" w:hAnsi="Arial Narrow"/>
                <w:noProof/>
                <w:color w:val="000000" w:themeColor="text1"/>
                <w:sz w:val="18"/>
                <w:szCs w:val="18"/>
              </w:rPr>
              <w:t>Surveys and designs long sections for sewer connections</w:t>
            </w:r>
          </w:p>
        </w:tc>
      </w:tr>
      <w:tr w:rsidR="00B60494" w:rsidRPr="00E06631" w:rsidTr="005F56C9">
        <w:tc>
          <w:tcPr>
            <w:tcW w:w="3168" w:type="dxa"/>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Administration</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B60494" w:rsidRPr="00E06631" w:rsidRDefault="00B60494" w:rsidP="000347AC">
            <w:pPr>
              <w:autoSpaceDE w:val="0"/>
              <w:autoSpaceDN w:val="0"/>
              <w:ind w:left="660"/>
              <w:rPr>
                <w:rFonts w:ascii="Arial Narrow" w:hAnsi="Arial Narrow"/>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Supervises the assets by assessing and planning the present and future requirements of the Sewerage Branch distribution.</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Controls stock and security of the emergency stores for standby.</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E06631" w:rsidRDefault="00B60494" w:rsidP="000D1C95">
            <w:pPr>
              <w:autoSpaceDE w:val="0"/>
              <w:autoSpaceDN w:val="0"/>
              <w:ind w:left="660"/>
              <w:rPr>
                <w:rFonts w:ascii="Arial Narrow" w:hAnsi="Arial Narrow"/>
                <w:color w:val="000000" w:themeColor="text1"/>
                <w:sz w:val="20"/>
                <w:szCs w:val="20"/>
              </w:rPr>
            </w:pPr>
            <w:r w:rsidRPr="00702193">
              <w:rPr>
                <w:rFonts w:ascii="Arial Narrow" w:hAnsi="Arial Narrow"/>
                <w:noProof/>
                <w:color w:val="000000" w:themeColor="text1"/>
                <w:sz w:val="18"/>
                <w:szCs w:val="18"/>
              </w:rPr>
              <w:t>Undertakes audits of loose tools and equipment fixed assets and fuels and lubricants in the Distribution Section.</w:t>
            </w:r>
          </w:p>
        </w:tc>
      </w:tr>
      <w:tr w:rsidR="00B60494" w:rsidRPr="00E06631" w:rsidTr="00DE2AF8">
        <w:tc>
          <w:tcPr>
            <w:tcW w:w="3168" w:type="dxa"/>
          </w:tcPr>
          <w:p w:rsidR="00B60494" w:rsidRPr="00E06631" w:rsidRDefault="00B60494" w:rsidP="00DE2AF8">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Financial</w:t>
            </w:r>
          </w:p>
        </w:tc>
        <w:tc>
          <w:tcPr>
            <w:tcW w:w="6120" w:type="dxa"/>
          </w:tcPr>
          <w:p w:rsidR="00B60494" w:rsidRPr="00E06631" w:rsidRDefault="00B60494" w:rsidP="00DE2AF8">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B60494" w:rsidRPr="00E06631" w:rsidRDefault="00B60494" w:rsidP="00DE2AF8">
            <w:pPr>
              <w:autoSpaceDE w:val="0"/>
              <w:autoSpaceDN w:val="0"/>
              <w:ind w:left="357"/>
              <w:rPr>
                <w:rFonts w:ascii="Arial Narrow" w:hAnsi="Arial Narrow"/>
                <w:color w:val="000000" w:themeColor="text1"/>
                <w:sz w:val="20"/>
                <w:szCs w:val="20"/>
              </w:rPr>
            </w:pPr>
          </w:p>
          <w:p w:rsidR="00B60494" w:rsidRPr="00E06631" w:rsidRDefault="00B60494" w:rsidP="000D1C95">
            <w:pPr>
              <w:autoSpaceDE w:val="0"/>
              <w:autoSpaceDN w:val="0"/>
              <w:ind w:left="660"/>
              <w:rPr>
                <w:rFonts w:ascii="Arial Narrow" w:hAnsi="Arial Narrow"/>
                <w:color w:val="000000" w:themeColor="text1"/>
                <w:sz w:val="20"/>
                <w:szCs w:val="20"/>
              </w:rPr>
            </w:pPr>
            <w:r w:rsidRPr="00702193">
              <w:rPr>
                <w:rFonts w:ascii="Arial Narrow" w:hAnsi="Arial Narrow"/>
                <w:noProof/>
                <w:color w:val="000000" w:themeColor="text1"/>
                <w:sz w:val="18"/>
                <w:szCs w:val="18"/>
              </w:rPr>
              <w:t>Controls section specific budget allocations on operating and capital expenditure.</w:t>
            </w:r>
          </w:p>
        </w:tc>
      </w:tr>
      <w:tr w:rsidR="00B60494" w:rsidRPr="00E06631" w:rsidTr="005F56C9">
        <w:tc>
          <w:tcPr>
            <w:tcW w:w="3168" w:type="dxa"/>
          </w:tcPr>
          <w:p w:rsidR="00B60494" w:rsidRPr="00E06631" w:rsidRDefault="00B60494" w:rsidP="00DE5DC3">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Staff</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B60494" w:rsidRPr="00E06631" w:rsidRDefault="00B60494" w:rsidP="005F56C9">
            <w:pPr>
              <w:autoSpaceDE w:val="0"/>
              <w:autoSpaceDN w:val="0"/>
              <w:ind w:left="357"/>
              <w:rPr>
                <w:rFonts w:ascii="Arial Narrow" w:hAnsi="Arial Narrow"/>
                <w:color w:val="000000" w:themeColor="text1"/>
                <w:sz w:val="20"/>
                <w:szCs w:val="20"/>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Co-ordinates and recommends the leave of all subordinate personnel.</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Communicates with shop stewards and staff on all employment and disciplinary matters.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Acts as Chairman or Complainant at disciplinary hearings and grievances.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Investigates and reports on all work related accidents.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702193" w:rsidRDefault="00B60494" w:rsidP="00E46771">
            <w:pPr>
              <w:autoSpaceDE w:val="0"/>
              <w:autoSpaceDN w:val="0"/>
              <w:ind w:left="660"/>
              <w:rPr>
                <w:rFonts w:ascii="Arial Narrow" w:hAnsi="Arial Narrow"/>
                <w:noProof/>
                <w:color w:val="000000" w:themeColor="text1"/>
                <w:sz w:val="18"/>
                <w:szCs w:val="18"/>
              </w:rPr>
            </w:pPr>
            <w:r w:rsidRPr="00702193">
              <w:rPr>
                <w:rFonts w:ascii="Arial Narrow" w:hAnsi="Arial Narrow"/>
                <w:noProof/>
                <w:color w:val="000000" w:themeColor="text1"/>
                <w:sz w:val="18"/>
                <w:szCs w:val="18"/>
              </w:rPr>
              <w:t>Prepares and approves job profiles and descriptions, evaluates and monitors the execution of tasks and conducts performance appraisals.</w:t>
            </w:r>
          </w:p>
          <w:p w:rsidR="00B60494" w:rsidRPr="00702193" w:rsidRDefault="00B60494" w:rsidP="00E46771">
            <w:pPr>
              <w:autoSpaceDE w:val="0"/>
              <w:autoSpaceDN w:val="0"/>
              <w:ind w:left="660"/>
              <w:rPr>
                <w:rFonts w:ascii="Arial Narrow" w:hAnsi="Arial Narrow"/>
                <w:noProof/>
                <w:color w:val="000000" w:themeColor="text1"/>
                <w:sz w:val="18"/>
                <w:szCs w:val="18"/>
              </w:rPr>
            </w:pPr>
          </w:p>
          <w:p w:rsidR="00B60494" w:rsidRPr="00E06631" w:rsidRDefault="00B60494" w:rsidP="000D1C95">
            <w:pPr>
              <w:autoSpaceDE w:val="0"/>
              <w:autoSpaceDN w:val="0"/>
              <w:ind w:left="660"/>
              <w:rPr>
                <w:rFonts w:ascii="Arial Narrow" w:hAnsi="Arial Narrow"/>
                <w:color w:val="000000" w:themeColor="text1"/>
                <w:sz w:val="20"/>
                <w:szCs w:val="20"/>
              </w:rPr>
            </w:pPr>
            <w:r w:rsidRPr="00702193">
              <w:rPr>
                <w:rFonts w:ascii="Arial Narrow" w:hAnsi="Arial Narrow"/>
                <w:noProof/>
                <w:color w:val="000000" w:themeColor="text1"/>
                <w:sz w:val="18"/>
                <w:szCs w:val="18"/>
              </w:rPr>
              <w:t>Motivate and participates in staff recruitment and selection, attends interviews and recommends  the most suitable candidate who meets job requirements.</w:t>
            </w:r>
          </w:p>
        </w:tc>
      </w:tr>
    </w:tbl>
    <w:p w:rsidR="00B60494" w:rsidRPr="00E06631" w:rsidRDefault="00B60494" w:rsidP="00B453E0">
      <w:pPr>
        <w:rPr>
          <w:rFonts w:ascii="Arial" w:hAnsi="Arial" w:cs="Arial"/>
          <w:color w:val="000000" w:themeColor="text1"/>
          <w:sz w:val="22"/>
          <w:szCs w:val="22"/>
          <w:lang w:val="en-GB"/>
        </w:rPr>
      </w:pPr>
    </w:p>
    <w:p w:rsidR="00B60494" w:rsidRPr="00E06631" w:rsidRDefault="00B60494"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B60494" w:rsidRPr="00E06631">
        <w:trPr>
          <w:tblHeader/>
        </w:trPr>
        <w:tc>
          <w:tcPr>
            <w:tcW w:w="3139" w:type="dxa"/>
            <w:tcBorders>
              <w:bottom w:val="single" w:sz="4" w:space="0" w:color="auto"/>
            </w:tcBorders>
            <w:shd w:val="clear" w:color="auto" w:fill="E0E0E0"/>
          </w:tcPr>
          <w:p w:rsidR="00B60494" w:rsidRPr="00E06631" w:rsidRDefault="00B6049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B60494" w:rsidRPr="00E06631" w:rsidRDefault="00B6049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60494" w:rsidRPr="00E06631" w:rsidTr="005F56C9">
        <w:tc>
          <w:tcPr>
            <w:tcW w:w="3168" w:type="dxa"/>
            <w:gridSpan w:val="2"/>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Organisational Awareness</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Understands the context within which he/she operates and how he/she contributes to the organisation and the broader environment.</w:t>
            </w:r>
          </w:p>
          <w:p w:rsidR="00B60494" w:rsidRPr="00E06631" w:rsidRDefault="00B60494" w:rsidP="00B60494">
            <w:pPr>
              <w:autoSpaceDE w:val="0"/>
              <w:autoSpaceDN w:val="0"/>
              <w:ind w:left="357"/>
              <w:rPr>
                <w:rFonts w:ascii="Arial Narrow" w:hAnsi="Arial Narrow"/>
                <w:color w:val="000000" w:themeColor="text1"/>
                <w:sz w:val="20"/>
                <w:szCs w:val="20"/>
              </w:rPr>
            </w:pPr>
          </w:p>
        </w:tc>
      </w:tr>
      <w:tr w:rsidR="00B60494" w:rsidRPr="00E06631" w:rsidTr="005F56C9">
        <w:tc>
          <w:tcPr>
            <w:tcW w:w="3168" w:type="dxa"/>
            <w:gridSpan w:val="2"/>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Communication</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B60494" w:rsidRPr="00E06631" w:rsidRDefault="00B60494" w:rsidP="00B60494">
            <w:pPr>
              <w:autoSpaceDE w:val="0"/>
              <w:autoSpaceDN w:val="0"/>
              <w:ind w:left="357"/>
              <w:rPr>
                <w:rFonts w:ascii="Arial Narrow" w:hAnsi="Arial Narrow"/>
                <w:color w:val="000000" w:themeColor="text1"/>
                <w:sz w:val="20"/>
                <w:szCs w:val="20"/>
              </w:rPr>
            </w:pPr>
          </w:p>
        </w:tc>
      </w:tr>
      <w:tr w:rsidR="00B60494" w:rsidRPr="00E06631" w:rsidTr="005F56C9">
        <w:tc>
          <w:tcPr>
            <w:tcW w:w="3168" w:type="dxa"/>
            <w:gridSpan w:val="2"/>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Empowerment</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B60494" w:rsidRPr="00E06631" w:rsidRDefault="00B60494" w:rsidP="00B60494">
            <w:pPr>
              <w:autoSpaceDE w:val="0"/>
              <w:autoSpaceDN w:val="0"/>
              <w:ind w:left="357"/>
              <w:rPr>
                <w:rFonts w:ascii="Arial Narrow" w:hAnsi="Arial Narrow"/>
                <w:color w:val="000000" w:themeColor="text1"/>
                <w:sz w:val="20"/>
                <w:szCs w:val="20"/>
              </w:rPr>
            </w:pPr>
          </w:p>
        </w:tc>
      </w:tr>
      <w:tr w:rsidR="00B60494" w:rsidRPr="00E06631" w:rsidTr="005F56C9">
        <w:tc>
          <w:tcPr>
            <w:tcW w:w="3168" w:type="dxa"/>
            <w:gridSpan w:val="2"/>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Coaching and Developing Others</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B60494" w:rsidRPr="00E06631" w:rsidRDefault="00B60494" w:rsidP="00B60494">
            <w:pPr>
              <w:autoSpaceDE w:val="0"/>
              <w:autoSpaceDN w:val="0"/>
              <w:ind w:left="357"/>
              <w:rPr>
                <w:rFonts w:ascii="Arial Narrow" w:hAnsi="Arial Narrow"/>
                <w:color w:val="000000" w:themeColor="text1"/>
                <w:sz w:val="20"/>
                <w:szCs w:val="20"/>
              </w:rPr>
            </w:pPr>
          </w:p>
        </w:tc>
      </w:tr>
      <w:tr w:rsidR="00B60494" w:rsidRPr="00E06631" w:rsidTr="005F56C9">
        <w:tc>
          <w:tcPr>
            <w:tcW w:w="3168" w:type="dxa"/>
            <w:gridSpan w:val="2"/>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Conflict Management</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Identifies conflict and addresses differences in a sensible, fair and efficient manner.</w:t>
            </w:r>
          </w:p>
          <w:p w:rsidR="00B60494" w:rsidRPr="00E06631" w:rsidRDefault="00B60494" w:rsidP="00B60494">
            <w:pPr>
              <w:autoSpaceDE w:val="0"/>
              <w:autoSpaceDN w:val="0"/>
              <w:ind w:left="357"/>
              <w:rPr>
                <w:rFonts w:ascii="Arial Narrow" w:hAnsi="Arial Narrow"/>
                <w:color w:val="000000" w:themeColor="text1"/>
                <w:sz w:val="20"/>
                <w:szCs w:val="20"/>
              </w:rPr>
            </w:pPr>
          </w:p>
        </w:tc>
      </w:tr>
      <w:tr w:rsidR="00B60494" w:rsidRPr="00E06631" w:rsidTr="005F56C9">
        <w:tc>
          <w:tcPr>
            <w:tcW w:w="3168" w:type="dxa"/>
            <w:gridSpan w:val="2"/>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Team Effectiveness</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B60494" w:rsidRPr="00E06631" w:rsidRDefault="00B60494" w:rsidP="00B60494">
            <w:pPr>
              <w:autoSpaceDE w:val="0"/>
              <w:autoSpaceDN w:val="0"/>
              <w:ind w:left="357"/>
              <w:rPr>
                <w:rFonts w:ascii="Arial Narrow" w:hAnsi="Arial Narrow"/>
                <w:color w:val="000000" w:themeColor="text1"/>
                <w:sz w:val="20"/>
                <w:szCs w:val="20"/>
              </w:rPr>
            </w:pPr>
          </w:p>
        </w:tc>
      </w:tr>
      <w:tr w:rsidR="00B60494" w:rsidRPr="00E06631" w:rsidTr="005F56C9">
        <w:tc>
          <w:tcPr>
            <w:tcW w:w="3168" w:type="dxa"/>
            <w:gridSpan w:val="2"/>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Self Management</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Manages own time, priorities, emotions and behaviours in order to achieve personal and work goals.</w:t>
            </w:r>
          </w:p>
          <w:p w:rsidR="00B60494" w:rsidRPr="00E06631" w:rsidRDefault="00B60494" w:rsidP="00B60494">
            <w:pPr>
              <w:autoSpaceDE w:val="0"/>
              <w:autoSpaceDN w:val="0"/>
              <w:ind w:left="357"/>
              <w:rPr>
                <w:rFonts w:ascii="Arial Narrow" w:hAnsi="Arial Narrow"/>
                <w:color w:val="000000" w:themeColor="text1"/>
                <w:sz w:val="20"/>
                <w:szCs w:val="20"/>
              </w:rPr>
            </w:pPr>
          </w:p>
        </w:tc>
      </w:tr>
      <w:tr w:rsidR="00B60494" w:rsidRPr="00E06631" w:rsidTr="005F56C9">
        <w:tc>
          <w:tcPr>
            <w:tcW w:w="3168" w:type="dxa"/>
            <w:gridSpan w:val="2"/>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Honesty and Integrity</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B60494" w:rsidRPr="00E06631" w:rsidRDefault="00B60494" w:rsidP="00B60494">
            <w:pPr>
              <w:autoSpaceDE w:val="0"/>
              <w:autoSpaceDN w:val="0"/>
              <w:ind w:left="357"/>
              <w:rPr>
                <w:rFonts w:ascii="Arial Narrow" w:hAnsi="Arial Narrow"/>
                <w:color w:val="000000" w:themeColor="text1"/>
                <w:sz w:val="20"/>
                <w:szCs w:val="20"/>
              </w:rPr>
            </w:pPr>
          </w:p>
        </w:tc>
      </w:tr>
      <w:tr w:rsidR="00B60494" w:rsidRPr="00E06631" w:rsidTr="005F56C9">
        <w:tc>
          <w:tcPr>
            <w:tcW w:w="3168" w:type="dxa"/>
            <w:gridSpan w:val="2"/>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Resilience</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B60494" w:rsidRPr="00E06631" w:rsidRDefault="00B60494" w:rsidP="00B60494">
            <w:pPr>
              <w:autoSpaceDE w:val="0"/>
              <w:autoSpaceDN w:val="0"/>
              <w:ind w:left="357"/>
              <w:rPr>
                <w:rFonts w:ascii="Arial Narrow" w:hAnsi="Arial Narrow"/>
                <w:color w:val="000000" w:themeColor="text1"/>
                <w:sz w:val="20"/>
                <w:szCs w:val="20"/>
              </w:rPr>
            </w:pPr>
          </w:p>
        </w:tc>
      </w:tr>
      <w:tr w:rsidR="00B60494" w:rsidRPr="00E06631" w:rsidTr="005F56C9">
        <w:tc>
          <w:tcPr>
            <w:tcW w:w="3168" w:type="dxa"/>
            <w:gridSpan w:val="2"/>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Results Focused</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B60494" w:rsidRPr="00E06631" w:rsidRDefault="00B60494" w:rsidP="00B60494">
            <w:pPr>
              <w:autoSpaceDE w:val="0"/>
              <w:autoSpaceDN w:val="0"/>
              <w:ind w:left="357"/>
              <w:rPr>
                <w:rFonts w:ascii="Arial Narrow" w:hAnsi="Arial Narrow"/>
                <w:color w:val="000000" w:themeColor="text1"/>
                <w:sz w:val="20"/>
                <w:szCs w:val="20"/>
              </w:rPr>
            </w:pPr>
          </w:p>
        </w:tc>
      </w:tr>
      <w:tr w:rsidR="00B60494" w:rsidRPr="00E06631" w:rsidTr="005F56C9">
        <w:tc>
          <w:tcPr>
            <w:tcW w:w="3168" w:type="dxa"/>
            <w:gridSpan w:val="2"/>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Self Development</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Demonstrates commitment to assess and actively work towards improving and developing own knowledge, experience and competency.</w:t>
            </w:r>
          </w:p>
          <w:p w:rsidR="00B60494" w:rsidRPr="00E06631" w:rsidRDefault="00B60494" w:rsidP="00B60494">
            <w:pPr>
              <w:autoSpaceDE w:val="0"/>
              <w:autoSpaceDN w:val="0"/>
              <w:ind w:left="357"/>
              <w:rPr>
                <w:rFonts w:ascii="Arial Narrow" w:hAnsi="Arial Narrow"/>
                <w:color w:val="000000" w:themeColor="text1"/>
                <w:sz w:val="20"/>
                <w:szCs w:val="20"/>
              </w:rPr>
            </w:pPr>
          </w:p>
        </w:tc>
      </w:tr>
      <w:tr w:rsidR="00B60494" w:rsidRPr="00E06631" w:rsidTr="005F56C9">
        <w:tc>
          <w:tcPr>
            <w:tcW w:w="3168" w:type="dxa"/>
            <w:gridSpan w:val="2"/>
          </w:tcPr>
          <w:p w:rsidR="00B60494" w:rsidRPr="00E06631" w:rsidRDefault="00B60494" w:rsidP="005F56C9">
            <w:pPr>
              <w:rPr>
                <w:rFonts w:ascii="Arial Narrow" w:hAnsi="Arial Narrow" w:cs="Arial"/>
                <w:color w:val="000000" w:themeColor="text1"/>
                <w:sz w:val="20"/>
                <w:szCs w:val="20"/>
              </w:rPr>
            </w:pPr>
            <w:r w:rsidRPr="00702193">
              <w:rPr>
                <w:rFonts w:ascii="Arial Narrow" w:hAnsi="Arial Narrow" w:cs="Arial"/>
                <w:noProof/>
                <w:color w:val="000000" w:themeColor="text1"/>
                <w:sz w:val="20"/>
                <w:szCs w:val="20"/>
              </w:rPr>
              <w:t>Ethical Conduct</w:t>
            </w:r>
          </w:p>
        </w:tc>
        <w:tc>
          <w:tcPr>
            <w:tcW w:w="6120" w:type="dxa"/>
          </w:tcPr>
          <w:p w:rsidR="00B60494" w:rsidRPr="00E06631" w:rsidRDefault="00B60494" w:rsidP="005F56C9">
            <w:pPr>
              <w:autoSpaceDE w:val="0"/>
              <w:autoSpaceDN w:val="0"/>
              <w:ind w:left="357"/>
              <w:rPr>
                <w:rFonts w:ascii="Arial Narrow" w:hAnsi="Arial Narrow"/>
                <w:color w:val="000000" w:themeColor="text1"/>
                <w:sz w:val="20"/>
                <w:szCs w:val="20"/>
              </w:rPr>
            </w:pPr>
            <w:r w:rsidRPr="00702193">
              <w:rPr>
                <w:rFonts w:ascii="Arial Narrow" w:hAnsi="Arial Narrow"/>
                <w:noProof/>
                <w:color w:val="000000" w:themeColor="text1"/>
                <w:sz w:val="20"/>
                <w:szCs w:val="20"/>
              </w:rPr>
              <w:t>Demonstrates commitment to be accountable for roles and responsibilities and to adhere to the highest standards of ethics and moral conduct in actions and behaviour.</w:t>
            </w:r>
          </w:p>
          <w:p w:rsidR="00B60494" w:rsidRPr="00E06631" w:rsidRDefault="00B60494" w:rsidP="00B60494">
            <w:pPr>
              <w:autoSpaceDE w:val="0"/>
              <w:autoSpaceDN w:val="0"/>
              <w:ind w:left="357"/>
              <w:rPr>
                <w:rFonts w:ascii="Arial Narrow" w:hAnsi="Arial Narrow"/>
                <w:color w:val="000000" w:themeColor="text1"/>
                <w:sz w:val="20"/>
                <w:szCs w:val="20"/>
              </w:rPr>
            </w:pPr>
          </w:p>
        </w:tc>
      </w:tr>
    </w:tbl>
    <w:p w:rsidR="00B60494" w:rsidRPr="00E06631" w:rsidRDefault="00B60494" w:rsidP="00B453E0">
      <w:pPr>
        <w:rPr>
          <w:rFonts w:ascii="Arial" w:hAnsi="Arial" w:cs="Arial"/>
          <w:b/>
          <w:color w:val="000000" w:themeColor="text1"/>
        </w:rPr>
      </w:pPr>
    </w:p>
    <w:p w:rsidR="00B60494" w:rsidRPr="00E06631" w:rsidRDefault="00B60494"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B60494" w:rsidRDefault="00B60494" w:rsidP="005C0A1A">
      <w:pPr>
        <w:rPr>
          <w:rFonts w:ascii="Arial" w:hAnsi="Arial" w:cs="Arial"/>
          <w:b/>
          <w:color w:val="000000" w:themeColor="text1"/>
          <w:sz w:val="22"/>
          <w:szCs w:val="22"/>
        </w:rPr>
      </w:pPr>
    </w:p>
    <w:p w:rsidR="00B60494" w:rsidRPr="00702193" w:rsidRDefault="00B60494">
      <w:pPr>
        <w:rPr>
          <w:rFonts w:ascii="Arial" w:hAnsi="Arial" w:cs="Arial"/>
          <w:b/>
          <w:noProof/>
          <w:color w:val="000000" w:themeColor="text1"/>
          <w:sz w:val="22"/>
          <w:szCs w:val="22"/>
        </w:rPr>
      </w:pPr>
      <w:r w:rsidRPr="00702193">
        <w:rPr>
          <w:rFonts w:ascii="Arial" w:hAnsi="Arial" w:cs="Arial"/>
          <w:b/>
          <w:noProof/>
          <w:color w:val="000000" w:themeColor="text1"/>
          <w:sz w:val="22"/>
          <w:szCs w:val="22"/>
        </w:rPr>
        <w:t>Water Services Act,1997 (Act 108 of 1997), as amended by Act 30 of2004</w:t>
      </w:r>
    </w:p>
    <w:p w:rsidR="00B60494" w:rsidRPr="00702193" w:rsidRDefault="00B60494">
      <w:pPr>
        <w:rPr>
          <w:rFonts w:ascii="Arial" w:hAnsi="Arial" w:cs="Arial"/>
          <w:b/>
          <w:noProof/>
          <w:color w:val="000000" w:themeColor="text1"/>
          <w:sz w:val="22"/>
          <w:szCs w:val="22"/>
        </w:rPr>
      </w:pPr>
    </w:p>
    <w:p w:rsidR="00B60494" w:rsidRPr="00702193" w:rsidRDefault="00B60494">
      <w:pPr>
        <w:rPr>
          <w:rFonts w:ascii="Arial" w:hAnsi="Arial" w:cs="Arial"/>
          <w:b/>
          <w:noProof/>
          <w:color w:val="000000" w:themeColor="text1"/>
          <w:sz w:val="22"/>
          <w:szCs w:val="22"/>
        </w:rPr>
      </w:pPr>
      <w:r w:rsidRPr="00702193">
        <w:rPr>
          <w:rFonts w:ascii="Arial" w:hAnsi="Arial" w:cs="Arial"/>
          <w:b/>
          <w:noProof/>
          <w:color w:val="000000" w:themeColor="text1"/>
          <w:sz w:val="22"/>
          <w:szCs w:val="22"/>
        </w:rPr>
        <w:t>Basic Conditions of Employment Act,1997( Act 75 of 1997 ), as amended by Act 52 of 2003</w:t>
      </w:r>
    </w:p>
    <w:p w:rsidR="00B60494" w:rsidRPr="00702193" w:rsidRDefault="00B60494">
      <w:pPr>
        <w:rPr>
          <w:rFonts w:ascii="Arial" w:hAnsi="Arial" w:cs="Arial"/>
          <w:b/>
          <w:noProof/>
          <w:color w:val="000000" w:themeColor="text1"/>
          <w:sz w:val="22"/>
          <w:szCs w:val="22"/>
        </w:rPr>
      </w:pPr>
    </w:p>
    <w:p w:rsidR="00B60494" w:rsidRPr="00702193" w:rsidRDefault="00B60494">
      <w:pPr>
        <w:rPr>
          <w:rFonts w:ascii="Arial" w:hAnsi="Arial" w:cs="Arial"/>
          <w:b/>
          <w:noProof/>
          <w:color w:val="000000" w:themeColor="text1"/>
          <w:sz w:val="22"/>
          <w:szCs w:val="22"/>
        </w:rPr>
      </w:pPr>
      <w:r w:rsidRPr="00702193">
        <w:rPr>
          <w:rFonts w:ascii="Arial" w:hAnsi="Arial" w:cs="Arial"/>
          <w:b/>
          <w:noProof/>
          <w:color w:val="000000" w:themeColor="text1"/>
          <w:sz w:val="22"/>
          <w:szCs w:val="22"/>
        </w:rPr>
        <w:t>Labour Relations Act, 1995 ( Act 66 of 1995)</w:t>
      </w:r>
    </w:p>
    <w:p w:rsidR="00B60494" w:rsidRPr="00702193" w:rsidRDefault="00B60494">
      <w:pPr>
        <w:rPr>
          <w:rFonts w:ascii="Arial" w:hAnsi="Arial" w:cs="Arial"/>
          <w:b/>
          <w:noProof/>
          <w:color w:val="000000" w:themeColor="text1"/>
          <w:sz w:val="22"/>
          <w:szCs w:val="22"/>
        </w:rPr>
      </w:pPr>
    </w:p>
    <w:p w:rsidR="00B60494" w:rsidRDefault="00B60494" w:rsidP="005C0A1A">
      <w:pPr>
        <w:rPr>
          <w:rFonts w:ascii="Arial" w:hAnsi="Arial" w:cs="Arial"/>
          <w:b/>
          <w:color w:val="000000" w:themeColor="text1"/>
          <w:sz w:val="22"/>
          <w:szCs w:val="22"/>
        </w:rPr>
        <w:sectPr w:rsidR="00B60494" w:rsidSect="00B60494">
          <w:footerReference w:type="even" r:id="rId7"/>
          <w:footerReference w:type="default" r:id="rId8"/>
          <w:pgSz w:w="11907" w:h="16840" w:code="9"/>
          <w:pgMar w:top="1134" w:right="1134" w:bottom="1134" w:left="1134" w:header="720" w:footer="720" w:gutter="0"/>
          <w:pgNumType w:start="1"/>
          <w:cols w:space="720"/>
          <w:docGrid w:linePitch="360"/>
        </w:sectPr>
      </w:pPr>
      <w:r w:rsidRPr="00702193">
        <w:rPr>
          <w:rFonts w:ascii="Arial" w:hAnsi="Arial" w:cs="Arial"/>
          <w:b/>
          <w:noProof/>
          <w:color w:val="000000" w:themeColor="text1"/>
          <w:sz w:val="22"/>
          <w:szCs w:val="22"/>
        </w:rPr>
        <w:t>Occupational Heath and Safety Act, 1993 (Act 85 of 1993), as amended by Act 181 of 1993</w:t>
      </w:r>
    </w:p>
    <w:p w:rsidR="00B60494" w:rsidRPr="00E06631" w:rsidRDefault="00B60494" w:rsidP="005C0A1A">
      <w:pPr>
        <w:rPr>
          <w:rFonts w:ascii="Arial" w:hAnsi="Arial" w:cs="Arial"/>
          <w:b/>
          <w:color w:val="000000" w:themeColor="text1"/>
          <w:sz w:val="22"/>
          <w:szCs w:val="22"/>
          <w:lang w:val="en-GB"/>
        </w:rPr>
      </w:pPr>
    </w:p>
    <w:sectPr w:rsidR="00B60494" w:rsidRPr="00E06631" w:rsidSect="00B60494">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494" w:rsidRDefault="00B60494">
      <w:r>
        <w:separator/>
      </w:r>
    </w:p>
  </w:endnote>
  <w:endnote w:type="continuationSeparator" w:id="0">
    <w:p w:rsidR="00B60494" w:rsidRDefault="00B604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494" w:rsidRDefault="00B6049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60494" w:rsidRDefault="00B604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494" w:rsidRDefault="00B6049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60494" w:rsidRDefault="00B6049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41DFD"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61BD4">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41DFD"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B60494">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494" w:rsidRDefault="00B60494">
      <w:r>
        <w:separator/>
      </w:r>
    </w:p>
  </w:footnote>
  <w:footnote w:type="continuationSeparator" w:id="0">
    <w:p w:rsidR="00B60494" w:rsidRDefault="00B60494">
      <w:r>
        <w:continuationSeparator/>
      </w:r>
    </w:p>
  </w:footnote>
  <w:footnote w:id="1">
    <w:p w:rsidR="00B60494" w:rsidRDefault="00B60494">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494"/>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1749</Words>
  <Characters>9972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11698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2011-04-27T10:39:00Z</dcterms:created>
  <dcterms:modified xsi:type="dcterms:W3CDTF">2011-04-27T10:39:00Z</dcterms:modified>
</cp:coreProperties>
</file>